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9AE51" w14:textId="68E1EBF3"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The Role of a Parish Council on Planning Matters</w:t>
      </w:r>
    </w:p>
    <w:p w14:paraId="191EB1A3" w14:textId="071F97A8"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1. Consultation on Planning Applications</w:t>
      </w:r>
    </w:p>
    <w:p w14:paraId="49918B10"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Role as Statutory Consultees</w:t>
      </w:r>
      <w:r w:rsidRPr="000E55D5">
        <w:rPr>
          <w:rFonts w:eastAsia="Times New Roman" w:cstheme="minorHAnsi"/>
          <w:kern w:val="0"/>
          <w:sz w:val="24"/>
          <w:szCs w:val="24"/>
          <w:lang w:eastAsia="en-GB"/>
          <w14:ligatures w14:val="none"/>
        </w:rPr>
        <w:t>:</w:t>
      </w:r>
    </w:p>
    <w:p w14:paraId="6F90BE46" w14:textId="77777777" w:rsidR="000E55D5" w:rsidRPr="000E55D5" w:rsidRDefault="000E55D5" w:rsidP="000E55D5">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are notified of all planning applications within their parish boundaries.</w:t>
      </w:r>
    </w:p>
    <w:p w14:paraId="1EE07EFD" w14:textId="77777777" w:rsidR="000E55D5" w:rsidRPr="000E55D5" w:rsidRDefault="000E55D5" w:rsidP="000E55D5">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are invited to review these applications and submit their comments to the local planning authority (LPA).</w:t>
      </w:r>
    </w:p>
    <w:p w14:paraId="2574779E" w14:textId="77777777" w:rsidR="000E55D5" w:rsidRPr="000E55D5" w:rsidRDefault="000E55D5" w:rsidP="000E55D5">
      <w:pPr>
        <w:numPr>
          <w:ilvl w:val="0"/>
          <w:numId w:val="1"/>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Their feedback is considered during the decision-making process, although the final decision rests with the LPA.</w:t>
      </w:r>
    </w:p>
    <w:p w14:paraId="001DBBB9"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Assessment Criteria</w:t>
      </w:r>
      <w:r w:rsidRPr="000E55D5">
        <w:rPr>
          <w:rFonts w:eastAsia="Times New Roman" w:cstheme="minorHAnsi"/>
          <w:kern w:val="0"/>
          <w:sz w:val="24"/>
          <w:szCs w:val="24"/>
          <w:lang w:eastAsia="en-GB"/>
          <w14:ligatures w14:val="none"/>
        </w:rPr>
        <w:t>:</w:t>
      </w:r>
    </w:p>
    <w:p w14:paraId="0FB75B16" w14:textId="77777777" w:rsidR="000E55D5" w:rsidRPr="000E55D5" w:rsidRDefault="000E55D5" w:rsidP="000E55D5">
      <w:pPr>
        <w:numPr>
          <w:ilvl w:val="0"/>
          <w:numId w:val="2"/>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assess applications based on several factors, including compliance with local planning policies, impact on the character of the area, environmental considerations, traffic and parking issues, and the views of local residents.</w:t>
      </w:r>
    </w:p>
    <w:p w14:paraId="082E1B49"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2. Community Representation</w:t>
      </w:r>
    </w:p>
    <w:p w14:paraId="6BD97B84"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Engaging with Residents</w:t>
      </w:r>
      <w:r w:rsidRPr="000E55D5">
        <w:rPr>
          <w:rFonts w:eastAsia="Times New Roman" w:cstheme="minorHAnsi"/>
          <w:kern w:val="0"/>
          <w:sz w:val="24"/>
          <w:szCs w:val="24"/>
          <w:lang w:eastAsia="en-GB"/>
          <w14:ligatures w14:val="none"/>
        </w:rPr>
        <w:t>:</w:t>
      </w:r>
    </w:p>
    <w:p w14:paraId="11646B9A" w14:textId="77777777" w:rsidR="000E55D5" w:rsidRPr="000E55D5" w:rsidRDefault="000E55D5" w:rsidP="000E55D5">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act as a liaison between the community and the planning authority.</w:t>
      </w:r>
    </w:p>
    <w:p w14:paraId="5480A72B" w14:textId="77777777" w:rsidR="000E55D5" w:rsidRPr="000E55D5" w:rsidRDefault="000E55D5" w:rsidP="000E55D5">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gather opinions and feedback from residents through public meetings, surveys, or informal consultations.</w:t>
      </w:r>
    </w:p>
    <w:p w14:paraId="669A0D9C" w14:textId="77777777" w:rsidR="000E55D5" w:rsidRPr="000E55D5" w:rsidRDefault="000E55D5" w:rsidP="000E55D5">
      <w:pPr>
        <w:numPr>
          <w:ilvl w:val="0"/>
          <w:numId w:val="3"/>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ensure that the views and concerns of the community are reflected in their submissions on planning applications.</w:t>
      </w:r>
    </w:p>
    <w:p w14:paraId="3F091694"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3. Local Plan Involvement</w:t>
      </w:r>
    </w:p>
    <w:p w14:paraId="5AB3FDBC"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Contributing to Local Plans</w:t>
      </w:r>
      <w:r w:rsidRPr="000E55D5">
        <w:rPr>
          <w:rFonts w:eastAsia="Times New Roman" w:cstheme="minorHAnsi"/>
          <w:kern w:val="0"/>
          <w:sz w:val="24"/>
          <w:szCs w:val="24"/>
          <w:lang w:eastAsia="en-GB"/>
          <w14:ligatures w14:val="none"/>
        </w:rPr>
        <w:t>:</w:t>
      </w:r>
    </w:p>
    <w:p w14:paraId="461A0A8F" w14:textId="77777777" w:rsidR="000E55D5" w:rsidRPr="000E55D5" w:rsidRDefault="000E55D5" w:rsidP="000E55D5">
      <w:pPr>
        <w:numPr>
          <w:ilvl w:val="0"/>
          <w:numId w:val="4"/>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provide input during the formulation of local plans, which outline long-term development strategies for the area.</w:t>
      </w:r>
    </w:p>
    <w:p w14:paraId="7013F40D" w14:textId="77777777" w:rsidR="000E55D5" w:rsidRPr="000E55D5" w:rsidRDefault="000E55D5" w:rsidP="000E55D5">
      <w:pPr>
        <w:numPr>
          <w:ilvl w:val="0"/>
          <w:numId w:val="4"/>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highlight local priorities and issues to ensure that the local plan addresses the specific needs of the parish.</w:t>
      </w:r>
    </w:p>
    <w:p w14:paraId="48868A56"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Advocacy for Parish Interests</w:t>
      </w:r>
      <w:r w:rsidRPr="000E55D5">
        <w:rPr>
          <w:rFonts w:eastAsia="Times New Roman" w:cstheme="minorHAnsi"/>
          <w:kern w:val="0"/>
          <w:sz w:val="24"/>
          <w:szCs w:val="24"/>
          <w:lang w:eastAsia="en-GB"/>
          <w14:ligatures w14:val="none"/>
        </w:rPr>
        <w:t>:</w:t>
      </w:r>
    </w:p>
    <w:p w14:paraId="6C75E992" w14:textId="77777777" w:rsidR="000E55D5" w:rsidRPr="000E55D5" w:rsidRDefault="000E55D5" w:rsidP="000E55D5">
      <w:pPr>
        <w:numPr>
          <w:ilvl w:val="0"/>
          <w:numId w:val="5"/>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advocate for policies that support the parish’s development goals, such as preserving green spaces, promoting affordable housing, or enhancing local infrastructure.</w:t>
      </w:r>
    </w:p>
    <w:p w14:paraId="028E6833"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4. Monitoring and Enforcement</w:t>
      </w:r>
    </w:p>
    <w:p w14:paraId="2C401E35"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Monitoring Developments</w:t>
      </w:r>
      <w:r w:rsidRPr="000E55D5">
        <w:rPr>
          <w:rFonts w:eastAsia="Times New Roman" w:cstheme="minorHAnsi"/>
          <w:kern w:val="0"/>
          <w:sz w:val="24"/>
          <w:szCs w:val="24"/>
          <w:lang w:eastAsia="en-GB"/>
          <w14:ligatures w14:val="none"/>
        </w:rPr>
        <w:t>:</w:t>
      </w:r>
    </w:p>
    <w:p w14:paraId="32D39B24" w14:textId="77777777" w:rsidR="000E55D5" w:rsidRPr="000E55D5" w:rsidRDefault="000E55D5" w:rsidP="000E55D5">
      <w:pPr>
        <w:numPr>
          <w:ilvl w:val="0"/>
          <w:numId w:val="6"/>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lastRenderedPageBreak/>
        <w:t>Parish councils keep an eye on ongoing developments to ensure they comply with approved plans and conditions.</w:t>
      </w:r>
    </w:p>
    <w:p w14:paraId="7AF39448" w14:textId="77777777" w:rsidR="000E55D5" w:rsidRPr="000E55D5" w:rsidRDefault="000E55D5" w:rsidP="000E55D5">
      <w:pPr>
        <w:numPr>
          <w:ilvl w:val="0"/>
          <w:numId w:val="6"/>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report any issues or breaches to the LPA, which is responsible for enforcement.</w:t>
      </w:r>
    </w:p>
    <w:p w14:paraId="6D8C970C"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Raising Awareness</w:t>
      </w:r>
      <w:r w:rsidRPr="000E55D5">
        <w:rPr>
          <w:rFonts w:eastAsia="Times New Roman" w:cstheme="minorHAnsi"/>
          <w:kern w:val="0"/>
          <w:sz w:val="24"/>
          <w:szCs w:val="24"/>
          <w:lang w:eastAsia="en-GB"/>
          <w14:ligatures w14:val="none"/>
        </w:rPr>
        <w:t>:</w:t>
      </w:r>
    </w:p>
    <w:p w14:paraId="458BA22B" w14:textId="77777777" w:rsidR="000E55D5" w:rsidRPr="000E55D5" w:rsidRDefault="000E55D5" w:rsidP="000E55D5">
      <w:pPr>
        <w:numPr>
          <w:ilvl w:val="0"/>
          <w:numId w:val="7"/>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inform the community about significant planning decisions and enforcement actions.</w:t>
      </w:r>
    </w:p>
    <w:p w14:paraId="18D91A60" w14:textId="77777777" w:rsidR="000E55D5" w:rsidRPr="000E55D5" w:rsidRDefault="000E55D5" w:rsidP="000E55D5">
      <w:pPr>
        <w:numPr>
          <w:ilvl w:val="0"/>
          <w:numId w:val="7"/>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may also provide updates on the progress of major developments.</w:t>
      </w:r>
    </w:p>
    <w:p w14:paraId="5BD584AE"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5. Advocacy and Influence</w:t>
      </w:r>
    </w:p>
    <w:p w14:paraId="294FDCB5"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Lobbying for Local Needs</w:t>
      </w:r>
      <w:r w:rsidRPr="000E55D5">
        <w:rPr>
          <w:rFonts w:eastAsia="Times New Roman" w:cstheme="minorHAnsi"/>
          <w:kern w:val="0"/>
          <w:sz w:val="24"/>
          <w:szCs w:val="24"/>
          <w:lang w:eastAsia="en-GB"/>
          <w14:ligatures w14:val="none"/>
        </w:rPr>
        <w:t>:</w:t>
      </w:r>
    </w:p>
    <w:p w14:paraId="77D2C8E4" w14:textId="185DF3E5" w:rsidR="000E55D5" w:rsidRPr="000E55D5" w:rsidRDefault="000E55D5" w:rsidP="000E55D5">
      <w:pPr>
        <w:numPr>
          <w:ilvl w:val="0"/>
          <w:numId w:val="8"/>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 xml:space="preserve">Parish councils can lobby the LPA, developers, and other stakeholders to influence planning decisions in </w:t>
      </w:r>
      <w:r w:rsidRPr="000E55D5">
        <w:rPr>
          <w:rFonts w:eastAsia="Times New Roman" w:cstheme="minorHAnsi"/>
          <w:kern w:val="0"/>
          <w:sz w:val="24"/>
          <w:szCs w:val="24"/>
          <w:lang w:eastAsia="en-GB"/>
          <w14:ligatures w14:val="none"/>
        </w:rPr>
        <w:t>favour</w:t>
      </w:r>
      <w:r w:rsidRPr="000E55D5">
        <w:rPr>
          <w:rFonts w:eastAsia="Times New Roman" w:cstheme="minorHAnsi"/>
          <w:kern w:val="0"/>
          <w:sz w:val="24"/>
          <w:szCs w:val="24"/>
          <w:lang w:eastAsia="en-GB"/>
          <w14:ligatures w14:val="none"/>
        </w:rPr>
        <w:t xml:space="preserve"> of the community.</w:t>
      </w:r>
    </w:p>
    <w:p w14:paraId="6C71DB6C" w14:textId="77777777" w:rsidR="000E55D5" w:rsidRPr="000E55D5" w:rsidRDefault="000E55D5" w:rsidP="000E55D5">
      <w:pPr>
        <w:numPr>
          <w:ilvl w:val="0"/>
          <w:numId w:val="8"/>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They may present evidence or arguments to support their position, attend planning committee meetings, or organize petitions.</w:t>
      </w:r>
    </w:p>
    <w:p w14:paraId="66FB9D2B"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Negotiating with Developers</w:t>
      </w:r>
      <w:r w:rsidRPr="000E55D5">
        <w:rPr>
          <w:rFonts w:eastAsia="Times New Roman" w:cstheme="minorHAnsi"/>
          <w:kern w:val="0"/>
          <w:sz w:val="24"/>
          <w:szCs w:val="24"/>
          <w:lang w:eastAsia="en-GB"/>
          <w14:ligatures w14:val="none"/>
        </w:rPr>
        <w:t>:</w:t>
      </w:r>
    </w:p>
    <w:p w14:paraId="5DC959DA" w14:textId="77777777" w:rsidR="000E55D5" w:rsidRPr="000E55D5" w:rsidRDefault="000E55D5" w:rsidP="000E55D5">
      <w:pPr>
        <w:numPr>
          <w:ilvl w:val="0"/>
          <w:numId w:val="9"/>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In some cases, parish councils negotiate with developers to secure benefits for the community, such as improved infrastructure, community facilities, or financial contributions.</w:t>
      </w:r>
    </w:p>
    <w:p w14:paraId="1088FB3B"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6. Neighbourhood Planning</w:t>
      </w:r>
    </w:p>
    <w:p w14:paraId="721AC3A6"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Developing a Neighbourhood Plan</w:t>
      </w:r>
      <w:r w:rsidRPr="000E55D5">
        <w:rPr>
          <w:rFonts w:eastAsia="Times New Roman" w:cstheme="minorHAnsi"/>
          <w:kern w:val="0"/>
          <w:sz w:val="24"/>
          <w:szCs w:val="24"/>
          <w:lang w:eastAsia="en-GB"/>
          <w14:ligatures w14:val="none"/>
        </w:rPr>
        <w:t>:</w:t>
      </w:r>
    </w:p>
    <w:p w14:paraId="07D0A082" w14:textId="77777777" w:rsidR="000E55D5" w:rsidRPr="000E55D5" w:rsidRDefault="000E55D5" w:rsidP="000E55D5">
      <w:pPr>
        <w:numPr>
          <w:ilvl w:val="0"/>
          <w:numId w:val="10"/>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can initiate the creation of a neighbourhood plan, which sets out policies for local development and land use.</w:t>
      </w:r>
    </w:p>
    <w:p w14:paraId="69AA4F99" w14:textId="77777777" w:rsidR="000E55D5" w:rsidRPr="000E55D5" w:rsidRDefault="000E55D5" w:rsidP="000E55D5">
      <w:pPr>
        <w:numPr>
          <w:ilvl w:val="0"/>
          <w:numId w:val="10"/>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This involves extensive community consultation and engagement to ensure the plan reflects local aspirations.</w:t>
      </w:r>
    </w:p>
    <w:p w14:paraId="45BC9F83"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Legal Status of Neighbourhood Plans</w:t>
      </w:r>
      <w:r w:rsidRPr="000E55D5">
        <w:rPr>
          <w:rFonts w:eastAsia="Times New Roman" w:cstheme="minorHAnsi"/>
          <w:kern w:val="0"/>
          <w:sz w:val="24"/>
          <w:szCs w:val="24"/>
          <w:lang w:eastAsia="en-GB"/>
          <w14:ligatures w14:val="none"/>
        </w:rPr>
        <w:t>:</w:t>
      </w:r>
    </w:p>
    <w:p w14:paraId="704032E3" w14:textId="77777777" w:rsidR="000E55D5" w:rsidRPr="000E55D5" w:rsidRDefault="000E55D5" w:rsidP="000E55D5">
      <w:pPr>
        <w:numPr>
          <w:ilvl w:val="0"/>
          <w:numId w:val="11"/>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Once approved by a local referendum and adopted by the LPA, the neighbourhood plan becomes part of the statutory development plan.</w:t>
      </w:r>
    </w:p>
    <w:p w14:paraId="69ED278C" w14:textId="77777777" w:rsidR="000E55D5" w:rsidRPr="000E55D5" w:rsidRDefault="000E55D5" w:rsidP="000E55D5">
      <w:pPr>
        <w:numPr>
          <w:ilvl w:val="0"/>
          <w:numId w:val="11"/>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This means it must be considered in planning decisions, giving the community greater control over local development.</w:t>
      </w:r>
    </w:p>
    <w:p w14:paraId="4A131414"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7. Infrastructure and Services</w:t>
      </w:r>
    </w:p>
    <w:p w14:paraId="58F62485"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Assessing Impact</w:t>
      </w:r>
      <w:r w:rsidRPr="000E55D5">
        <w:rPr>
          <w:rFonts w:eastAsia="Times New Roman" w:cstheme="minorHAnsi"/>
          <w:kern w:val="0"/>
          <w:sz w:val="24"/>
          <w:szCs w:val="24"/>
          <w:lang w:eastAsia="en-GB"/>
          <w14:ligatures w14:val="none"/>
        </w:rPr>
        <w:t>:</w:t>
      </w:r>
    </w:p>
    <w:p w14:paraId="75E3F9AD" w14:textId="77777777" w:rsidR="000E55D5" w:rsidRPr="000E55D5" w:rsidRDefault="000E55D5" w:rsidP="000E55D5">
      <w:pPr>
        <w:numPr>
          <w:ilvl w:val="0"/>
          <w:numId w:val="12"/>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assess how proposed developments will affect local infrastructure and services, such as roads, schools, healthcare, and utilities.</w:t>
      </w:r>
    </w:p>
    <w:p w14:paraId="45EE4940" w14:textId="77777777" w:rsidR="000E55D5" w:rsidRPr="000E55D5" w:rsidRDefault="000E55D5" w:rsidP="000E55D5">
      <w:pPr>
        <w:numPr>
          <w:ilvl w:val="0"/>
          <w:numId w:val="12"/>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lastRenderedPageBreak/>
        <w:t>They consider whether the existing infrastructure can accommodate new developments or if improvements are needed.</w:t>
      </w:r>
    </w:p>
    <w:p w14:paraId="617CE933"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b/>
          <w:bCs/>
          <w:kern w:val="0"/>
          <w:sz w:val="24"/>
          <w:szCs w:val="24"/>
          <w:lang w:eastAsia="en-GB"/>
          <w14:ligatures w14:val="none"/>
        </w:rPr>
        <w:t>Securing Contributions</w:t>
      </w:r>
      <w:r w:rsidRPr="000E55D5">
        <w:rPr>
          <w:rFonts w:eastAsia="Times New Roman" w:cstheme="minorHAnsi"/>
          <w:kern w:val="0"/>
          <w:sz w:val="24"/>
          <w:szCs w:val="24"/>
          <w:lang w:eastAsia="en-GB"/>
          <w14:ligatures w14:val="none"/>
        </w:rPr>
        <w:t>:</w:t>
      </w:r>
    </w:p>
    <w:p w14:paraId="100B3846" w14:textId="77777777" w:rsidR="000E55D5" w:rsidRPr="000E55D5" w:rsidRDefault="000E55D5" w:rsidP="000E55D5">
      <w:pPr>
        <w:numPr>
          <w:ilvl w:val="0"/>
          <w:numId w:val="13"/>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Through mechanisms like Section 106 agreements or the Community Infrastructure Levy (CIL), parish councils can seek contributions from developers to fund infrastructure improvements.</w:t>
      </w:r>
    </w:p>
    <w:p w14:paraId="197A9ABE" w14:textId="77777777" w:rsidR="000E55D5" w:rsidRPr="000E55D5" w:rsidRDefault="000E55D5" w:rsidP="000E55D5">
      <w:pPr>
        <w:numPr>
          <w:ilvl w:val="0"/>
          <w:numId w:val="13"/>
        </w:num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These contributions might be used for enhancing public spaces, expanding school facilities, or upgrading transport links.</w:t>
      </w:r>
    </w:p>
    <w:p w14:paraId="0F8F1F2D" w14:textId="77777777" w:rsidR="000E55D5" w:rsidRPr="000E55D5" w:rsidRDefault="000E55D5" w:rsidP="000E55D5">
      <w:pPr>
        <w:spacing w:before="100" w:beforeAutospacing="1" w:after="100" w:afterAutospacing="1" w:line="240" w:lineRule="auto"/>
        <w:outlineLvl w:val="2"/>
        <w:rPr>
          <w:rFonts w:eastAsia="Times New Roman" w:cstheme="minorHAnsi"/>
          <w:b/>
          <w:bCs/>
          <w:kern w:val="0"/>
          <w:sz w:val="27"/>
          <w:szCs w:val="27"/>
          <w:lang w:eastAsia="en-GB"/>
          <w14:ligatures w14:val="none"/>
        </w:rPr>
      </w:pPr>
      <w:r w:rsidRPr="000E55D5">
        <w:rPr>
          <w:rFonts w:eastAsia="Times New Roman" w:cstheme="minorHAnsi"/>
          <w:b/>
          <w:bCs/>
          <w:kern w:val="0"/>
          <w:sz w:val="27"/>
          <w:szCs w:val="27"/>
          <w:lang w:eastAsia="en-GB"/>
          <w14:ligatures w14:val="none"/>
        </w:rPr>
        <w:t>Conclusion</w:t>
      </w:r>
    </w:p>
    <w:p w14:paraId="00ABC503" w14:textId="77777777" w:rsidR="000E55D5" w:rsidRPr="000E55D5" w:rsidRDefault="000E55D5" w:rsidP="000E55D5">
      <w:pPr>
        <w:spacing w:before="100" w:beforeAutospacing="1" w:after="100" w:afterAutospacing="1" w:line="240" w:lineRule="auto"/>
        <w:rPr>
          <w:rFonts w:eastAsia="Times New Roman" w:cstheme="minorHAnsi"/>
          <w:kern w:val="0"/>
          <w:sz w:val="24"/>
          <w:szCs w:val="24"/>
          <w:lang w:eastAsia="en-GB"/>
          <w14:ligatures w14:val="none"/>
        </w:rPr>
      </w:pPr>
      <w:r w:rsidRPr="000E55D5">
        <w:rPr>
          <w:rFonts w:eastAsia="Times New Roman" w:cstheme="minorHAnsi"/>
          <w:kern w:val="0"/>
          <w:sz w:val="24"/>
          <w:szCs w:val="24"/>
          <w:lang w:eastAsia="en-GB"/>
          <w14:ligatures w14:val="none"/>
        </w:rPr>
        <w:t>Parish councils play a vital role in shaping the development and growth of their local areas. By acting as a consultative body, representing community interests, contributing to local and neighbourhood plans, monitoring developments, and securing infrastructure improvements, they ensure that local planning decisions are informed by the needs and aspirations of the community. Their involvement helps create sustainable, well-planned, and vibrant communities.</w:t>
      </w:r>
    </w:p>
    <w:p w14:paraId="2626055D" w14:textId="77777777" w:rsidR="00881B77" w:rsidRPr="000E55D5" w:rsidRDefault="00881B77">
      <w:pPr>
        <w:rPr>
          <w:rFonts w:cstheme="minorHAnsi"/>
        </w:rPr>
      </w:pPr>
    </w:p>
    <w:sectPr w:rsidR="00881B77" w:rsidRPr="000E55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3D6F6C"/>
    <w:multiLevelType w:val="multilevel"/>
    <w:tmpl w:val="8580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B372B"/>
    <w:multiLevelType w:val="multilevel"/>
    <w:tmpl w:val="61E4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A15EDC"/>
    <w:multiLevelType w:val="multilevel"/>
    <w:tmpl w:val="B7DE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94922"/>
    <w:multiLevelType w:val="multilevel"/>
    <w:tmpl w:val="C9C6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1A53A3"/>
    <w:multiLevelType w:val="multilevel"/>
    <w:tmpl w:val="A0F6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E8240C"/>
    <w:multiLevelType w:val="multilevel"/>
    <w:tmpl w:val="2C76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E29C4"/>
    <w:multiLevelType w:val="multilevel"/>
    <w:tmpl w:val="2020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23281"/>
    <w:multiLevelType w:val="multilevel"/>
    <w:tmpl w:val="5924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893FB8"/>
    <w:multiLevelType w:val="multilevel"/>
    <w:tmpl w:val="615E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F2570C"/>
    <w:multiLevelType w:val="multilevel"/>
    <w:tmpl w:val="5C56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15601"/>
    <w:multiLevelType w:val="multilevel"/>
    <w:tmpl w:val="52C8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1C6EE2"/>
    <w:multiLevelType w:val="multilevel"/>
    <w:tmpl w:val="504E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26F4E"/>
    <w:multiLevelType w:val="multilevel"/>
    <w:tmpl w:val="B824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534860">
    <w:abstractNumId w:val="3"/>
  </w:num>
  <w:num w:numId="2" w16cid:durableId="2065640362">
    <w:abstractNumId w:val="8"/>
  </w:num>
  <w:num w:numId="3" w16cid:durableId="1397358758">
    <w:abstractNumId w:val="10"/>
  </w:num>
  <w:num w:numId="4" w16cid:durableId="299501269">
    <w:abstractNumId w:val="1"/>
  </w:num>
  <w:num w:numId="5" w16cid:durableId="1858999008">
    <w:abstractNumId w:val="6"/>
  </w:num>
  <w:num w:numId="6" w16cid:durableId="1415936842">
    <w:abstractNumId w:val="9"/>
  </w:num>
  <w:num w:numId="7" w16cid:durableId="648747733">
    <w:abstractNumId w:val="0"/>
  </w:num>
  <w:num w:numId="8" w16cid:durableId="208541379">
    <w:abstractNumId w:val="2"/>
  </w:num>
  <w:num w:numId="9" w16cid:durableId="1895045833">
    <w:abstractNumId w:val="7"/>
  </w:num>
  <w:num w:numId="10" w16cid:durableId="307439397">
    <w:abstractNumId w:val="4"/>
  </w:num>
  <w:num w:numId="11" w16cid:durableId="423454217">
    <w:abstractNumId w:val="12"/>
  </w:num>
  <w:num w:numId="12" w16cid:durableId="933436970">
    <w:abstractNumId w:val="5"/>
  </w:num>
  <w:num w:numId="13" w16cid:durableId="819731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D5"/>
    <w:rsid w:val="000E55D5"/>
    <w:rsid w:val="00881B77"/>
    <w:rsid w:val="00F953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F72D9"/>
  <w15:chartTrackingRefBased/>
  <w15:docId w15:val="{3E7F5B0A-CD14-4CAD-8BD9-B100E3B7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5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5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E55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5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55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5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5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5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E55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5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55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5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5D5"/>
    <w:rPr>
      <w:rFonts w:eastAsiaTheme="majorEastAsia" w:cstheme="majorBidi"/>
      <w:color w:val="272727" w:themeColor="text1" w:themeTint="D8"/>
    </w:rPr>
  </w:style>
  <w:style w:type="paragraph" w:styleId="Title">
    <w:name w:val="Title"/>
    <w:basedOn w:val="Normal"/>
    <w:next w:val="Normal"/>
    <w:link w:val="TitleChar"/>
    <w:uiPriority w:val="10"/>
    <w:qFormat/>
    <w:rsid w:val="000E5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5D5"/>
    <w:pPr>
      <w:spacing w:before="160"/>
      <w:jc w:val="center"/>
    </w:pPr>
    <w:rPr>
      <w:i/>
      <w:iCs/>
      <w:color w:val="404040" w:themeColor="text1" w:themeTint="BF"/>
    </w:rPr>
  </w:style>
  <w:style w:type="character" w:customStyle="1" w:styleId="QuoteChar">
    <w:name w:val="Quote Char"/>
    <w:basedOn w:val="DefaultParagraphFont"/>
    <w:link w:val="Quote"/>
    <w:uiPriority w:val="29"/>
    <w:rsid w:val="000E55D5"/>
    <w:rPr>
      <w:i/>
      <w:iCs/>
      <w:color w:val="404040" w:themeColor="text1" w:themeTint="BF"/>
    </w:rPr>
  </w:style>
  <w:style w:type="paragraph" w:styleId="ListParagraph">
    <w:name w:val="List Paragraph"/>
    <w:basedOn w:val="Normal"/>
    <w:uiPriority w:val="34"/>
    <w:qFormat/>
    <w:rsid w:val="000E55D5"/>
    <w:pPr>
      <w:ind w:left="720"/>
      <w:contextualSpacing/>
    </w:pPr>
  </w:style>
  <w:style w:type="character" w:styleId="IntenseEmphasis">
    <w:name w:val="Intense Emphasis"/>
    <w:basedOn w:val="DefaultParagraphFont"/>
    <w:uiPriority w:val="21"/>
    <w:qFormat/>
    <w:rsid w:val="000E55D5"/>
    <w:rPr>
      <w:i/>
      <w:iCs/>
      <w:color w:val="2F5496" w:themeColor="accent1" w:themeShade="BF"/>
    </w:rPr>
  </w:style>
  <w:style w:type="paragraph" w:styleId="IntenseQuote">
    <w:name w:val="Intense Quote"/>
    <w:basedOn w:val="Normal"/>
    <w:next w:val="Normal"/>
    <w:link w:val="IntenseQuoteChar"/>
    <w:uiPriority w:val="30"/>
    <w:qFormat/>
    <w:rsid w:val="000E55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5D5"/>
    <w:rPr>
      <w:i/>
      <w:iCs/>
      <w:color w:val="2F5496" w:themeColor="accent1" w:themeShade="BF"/>
    </w:rPr>
  </w:style>
  <w:style w:type="character" w:styleId="IntenseReference">
    <w:name w:val="Intense Reference"/>
    <w:basedOn w:val="DefaultParagraphFont"/>
    <w:uiPriority w:val="32"/>
    <w:qFormat/>
    <w:rsid w:val="000E55D5"/>
    <w:rPr>
      <w:b/>
      <w:bCs/>
      <w:smallCaps/>
      <w:color w:val="2F5496" w:themeColor="accent1" w:themeShade="BF"/>
      <w:spacing w:val="5"/>
    </w:rPr>
  </w:style>
  <w:style w:type="paragraph" w:styleId="NormalWeb">
    <w:name w:val="Normal (Web)"/>
    <w:basedOn w:val="Normal"/>
    <w:uiPriority w:val="99"/>
    <w:semiHidden/>
    <w:unhideWhenUsed/>
    <w:rsid w:val="000E55D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0E55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140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Batten</dc:creator>
  <cp:keywords/>
  <dc:description/>
  <cp:lastModifiedBy>Angela Batten</cp:lastModifiedBy>
  <cp:revision>1</cp:revision>
  <dcterms:created xsi:type="dcterms:W3CDTF">2024-06-17T13:44:00Z</dcterms:created>
  <dcterms:modified xsi:type="dcterms:W3CDTF">2024-06-17T13:49:00Z</dcterms:modified>
</cp:coreProperties>
</file>